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9A91" w14:textId="7BF564F2" w:rsidR="00AA200D" w:rsidRDefault="00AA200D">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A200D" w14:paraId="61EE2FCA" w14:textId="77777777" w:rsidTr="00EC4AF9">
        <w:tc>
          <w:tcPr>
            <w:tcW w:w="9016" w:type="dxa"/>
          </w:tcPr>
          <w:p w14:paraId="1F6E34D9" w14:textId="0824D10E" w:rsidR="00AA200D" w:rsidRDefault="00AA200D">
            <w:pPr>
              <w:rPr>
                <w:rFonts w:ascii="Calibri" w:hAnsi="Calibri" w:cs="Calibri"/>
              </w:rPr>
            </w:pPr>
            <w:r w:rsidRPr="009B596A">
              <w:rPr>
                <w:rFonts w:ascii="Calibri" w:eastAsia="Times New Roman" w:hAnsi="Calibri" w:cs="Calibri"/>
                <w:noProof/>
                <w:sz w:val="22"/>
                <w:szCs w:val="22"/>
                <w:lang w:eastAsia="en-GB"/>
              </w:rPr>
              <w:drawing>
                <wp:anchor distT="0" distB="0" distL="114300" distR="114300" simplePos="0" relativeHeight="251660288" behindDoc="1" locked="0" layoutInCell="1" allowOverlap="1" wp14:anchorId="0774A962" wp14:editId="6ED7A0B2">
                  <wp:simplePos x="0" y="0"/>
                  <wp:positionH relativeFrom="column">
                    <wp:posOffset>-65405</wp:posOffset>
                  </wp:positionH>
                  <wp:positionV relativeFrom="paragraph">
                    <wp:posOffset>187325</wp:posOffset>
                  </wp:positionV>
                  <wp:extent cx="5757545" cy="39700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757545" cy="3970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A200D" w14:paraId="2E23A57A" w14:textId="77777777" w:rsidTr="00EC4AF9">
        <w:tc>
          <w:tcPr>
            <w:tcW w:w="9016" w:type="dxa"/>
          </w:tcPr>
          <w:p w14:paraId="3AAC4B9C" w14:textId="77777777" w:rsidR="00AA200D" w:rsidRDefault="00AA200D" w:rsidP="00AA200D">
            <w:pPr>
              <w:rPr>
                <w:rFonts w:ascii="Arial" w:eastAsia="Times New Roman" w:hAnsi="Arial" w:cs="Arial"/>
                <w:sz w:val="21"/>
                <w:szCs w:val="21"/>
                <w:lang w:eastAsia="en-GB"/>
              </w:rPr>
            </w:pPr>
          </w:p>
          <w:p w14:paraId="7EDD6E0B" w14:textId="77777777" w:rsidR="00AA200D" w:rsidRPr="007C3630" w:rsidRDefault="00AA200D" w:rsidP="00AA200D">
            <w:pPr>
              <w:rPr>
                <w:rFonts w:ascii="Calibri" w:eastAsia="Times New Roman" w:hAnsi="Calibri" w:cs="Calibri"/>
                <w:sz w:val="20"/>
                <w:szCs w:val="20"/>
                <w:lang w:eastAsia="en-GB"/>
              </w:rPr>
            </w:pPr>
            <w:r w:rsidRPr="007C3630">
              <w:rPr>
                <w:rFonts w:ascii="Calibri" w:eastAsia="Times New Roman" w:hAnsi="Calibri" w:cs="Calibri"/>
                <w:sz w:val="21"/>
                <w:szCs w:val="21"/>
                <w:lang w:eastAsia="en-GB"/>
              </w:rPr>
              <w:t>Hello [INSERT CUSTOMER FIRST NAME]</w:t>
            </w:r>
          </w:p>
          <w:p w14:paraId="0FD39C0D" w14:textId="77777777" w:rsidR="00AA200D" w:rsidRPr="007C3630" w:rsidRDefault="00AA200D" w:rsidP="00AA200D">
            <w:pPr>
              <w:rPr>
                <w:rFonts w:ascii="Calibri" w:eastAsia="Times New Roman" w:hAnsi="Calibri" w:cs="Calibri"/>
                <w:sz w:val="20"/>
                <w:szCs w:val="20"/>
                <w:lang w:eastAsia="en-GB"/>
              </w:rPr>
            </w:pPr>
            <w:r w:rsidRPr="007C3630">
              <w:rPr>
                <w:rFonts w:ascii="Calibri" w:eastAsia="Times New Roman" w:hAnsi="Calibri" w:cs="Calibri"/>
                <w:sz w:val="21"/>
                <w:szCs w:val="21"/>
                <w:lang w:eastAsia="en-GB"/>
              </w:rPr>
              <w:t> </w:t>
            </w:r>
          </w:p>
          <w:p w14:paraId="44166288" w14:textId="77777777" w:rsidR="00AA200D" w:rsidRPr="000C2A90" w:rsidRDefault="00AA200D" w:rsidP="00AA200D">
            <w:pPr>
              <w:rPr>
                <w:rFonts w:ascii="Calibri" w:eastAsia="Times New Roman" w:hAnsi="Calibri" w:cs="Calibri"/>
                <w:b/>
                <w:bCs/>
                <w:sz w:val="21"/>
                <w:szCs w:val="21"/>
                <w:lang w:eastAsia="en-GB"/>
              </w:rPr>
            </w:pPr>
            <w:r w:rsidRPr="000C2A90">
              <w:rPr>
                <w:rFonts w:ascii="Calibri" w:eastAsia="Times New Roman" w:hAnsi="Calibri" w:cs="Calibri"/>
                <w:b/>
                <w:bCs/>
                <w:sz w:val="21"/>
                <w:szCs w:val="21"/>
                <w:lang w:eastAsia="en-GB"/>
              </w:rPr>
              <w:t>Congratulations on taking delivery of your New Car!!!</w:t>
            </w:r>
          </w:p>
          <w:p w14:paraId="29CEE402" w14:textId="77777777" w:rsidR="00AA200D" w:rsidRPr="007C3630" w:rsidRDefault="00AA200D" w:rsidP="00AA200D">
            <w:pPr>
              <w:rPr>
                <w:rFonts w:ascii="Calibri" w:eastAsia="Times New Roman" w:hAnsi="Calibri" w:cs="Calibri"/>
                <w:sz w:val="20"/>
                <w:szCs w:val="20"/>
                <w:lang w:eastAsia="en-GB"/>
              </w:rPr>
            </w:pPr>
            <w:r w:rsidRPr="007C3630">
              <w:rPr>
                <w:rFonts w:ascii="Calibri" w:eastAsia="Times New Roman" w:hAnsi="Calibri" w:cs="Calibri"/>
                <w:sz w:val="21"/>
                <w:szCs w:val="21"/>
                <w:lang w:eastAsia="en-GB"/>
              </w:rPr>
              <w:t> </w:t>
            </w:r>
          </w:p>
          <w:p w14:paraId="010DEA16" w14:textId="77777777" w:rsidR="00AA200D" w:rsidRPr="000C2A90" w:rsidRDefault="00AA200D" w:rsidP="00AA200D">
            <w:pPr>
              <w:rPr>
                <w:rFonts w:ascii="Calibri" w:eastAsia="Times New Roman" w:hAnsi="Calibri" w:cs="Calibri"/>
                <w:sz w:val="21"/>
                <w:szCs w:val="21"/>
                <w:lang w:eastAsia="en-GB"/>
              </w:rPr>
            </w:pPr>
            <w:r w:rsidRPr="000C2A90">
              <w:rPr>
                <w:rFonts w:ascii="Calibri" w:eastAsia="Times New Roman" w:hAnsi="Calibri" w:cs="Calibri"/>
                <w:sz w:val="21"/>
                <w:szCs w:val="21"/>
                <w:lang w:eastAsia="en-GB"/>
              </w:rPr>
              <w:t>We hope you are enjoying the look and feel of your new car.</w:t>
            </w:r>
          </w:p>
          <w:p w14:paraId="0DD9FACD" w14:textId="77777777" w:rsidR="00AA200D" w:rsidRPr="000C2A90" w:rsidRDefault="00AA200D" w:rsidP="00AA200D">
            <w:pPr>
              <w:rPr>
                <w:rFonts w:ascii="Calibri" w:eastAsia="Times New Roman" w:hAnsi="Calibri" w:cs="Calibri"/>
                <w:sz w:val="21"/>
                <w:szCs w:val="21"/>
                <w:lang w:eastAsia="en-GB"/>
              </w:rPr>
            </w:pPr>
            <w:r w:rsidRPr="000C2A90">
              <w:rPr>
                <w:rFonts w:ascii="Calibri" w:eastAsia="Times New Roman" w:hAnsi="Calibri" w:cs="Calibri"/>
                <w:sz w:val="21"/>
                <w:szCs w:val="21"/>
                <w:lang w:eastAsia="en-GB"/>
              </w:rPr>
              <w:t xml:space="preserve"> </w:t>
            </w:r>
          </w:p>
          <w:p w14:paraId="7E7755C6" w14:textId="77777777" w:rsidR="00AA200D" w:rsidRPr="000C2A90" w:rsidRDefault="00AA200D" w:rsidP="00AA200D">
            <w:pPr>
              <w:rPr>
                <w:rFonts w:ascii="Calibri" w:eastAsia="Times New Roman" w:hAnsi="Calibri" w:cs="Calibri"/>
                <w:sz w:val="21"/>
                <w:szCs w:val="21"/>
                <w:lang w:eastAsia="en-GB"/>
              </w:rPr>
            </w:pPr>
            <w:r w:rsidRPr="000C2A90">
              <w:rPr>
                <w:rFonts w:ascii="Calibri" w:eastAsia="Times New Roman" w:hAnsi="Calibri" w:cs="Calibri"/>
                <w:sz w:val="21"/>
                <w:szCs w:val="21"/>
                <w:lang w:eastAsia="en-GB"/>
              </w:rPr>
              <w:t>We just wanted to remind you that you are still eligible to invest in our Schmick Scratch &amp; Dent Assist Membership Program. A Schmick membership can provide you with peace of mind knowing that unforeseen scratches and dents caused by everyday travels can be repaired at your home, at the fraction of the cost you would pay else were.</w:t>
            </w:r>
          </w:p>
          <w:p w14:paraId="43228753" w14:textId="77777777" w:rsidR="00AA200D" w:rsidRPr="000C2A90" w:rsidRDefault="00AA200D" w:rsidP="00AA200D">
            <w:pPr>
              <w:rPr>
                <w:rFonts w:ascii="Calibri" w:eastAsia="Times New Roman" w:hAnsi="Calibri" w:cs="Calibri"/>
                <w:sz w:val="21"/>
                <w:szCs w:val="21"/>
                <w:lang w:eastAsia="en-GB"/>
              </w:rPr>
            </w:pPr>
            <w:r w:rsidRPr="000C2A90">
              <w:rPr>
                <w:rFonts w:ascii="Calibri" w:eastAsia="Times New Roman" w:hAnsi="Calibri" w:cs="Calibri"/>
                <w:sz w:val="21"/>
                <w:szCs w:val="21"/>
                <w:lang w:eastAsia="en-GB"/>
              </w:rPr>
              <w:t xml:space="preserve"> </w:t>
            </w:r>
          </w:p>
          <w:p w14:paraId="09AC32C0" w14:textId="1E1AF938" w:rsidR="00AA200D" w:rsidRPr="00EC4AF9" w:rsidRDefault="00AA200D">
            <w:pPr>
              <w:rPr>
                <w:rFonts w:ascii="Calibri" w:eastAsia="Times New Roman" w:hAnsi="Calibri" w:cs="Calibri"/>
                <w:sz w:val="21"/>
                <w:szCs w:val="21"/>
                <w:lang w:eastAsia="en-GB"/>
              </w:rPr>
            </w:pPr>
            <w:r w:rsidRPr="000C2A90">
              <w:rPr>
                <w:rFonts w:ascii="Calibri" w:eastAsia="Times New Roman" w:hAnsi="Calibri" w:cs="Calibri"/>
                <w:sz w:val="21"/>
                <w:szCs w:val="21"/>
                <w:lang w:eastAsia="en-GB"/>
              </w:rPr>
              <w:t xml:space="preserve">Have you been parking at the furthest car park at the busy shopping centres hoping to avoid minor damage to your new car?  </w:t>
            </w:r>
            <w:r>
              <w:rPr>
                <w:rFonts w:ascii="Calibri" w:eastAsia="Times New Roman" w:hAnsi="Calibri" w:cs="Calibri"/>
                <w:sz w:val="21"/>
                <w:szCs w:val="21"/>
                <w:lang w:eastAsia="en-GB"/>
              </w:rPr>
              <w:t xml:space="preserve">- Watch the video below </w:t>
            </w:r>
            <w:r w:rsidRPr="000C2A90">
              <w:rPr>
                <w:rFonts w:ascii="Calibri" w:eastAsia="Times New Roman" w:hAnsi="Calibri" w:cs="Calibri"/>
                <w:sz w:val="21"/>
                <w:szCs w:val="21"/>
                <w:lang w:eastAsia="en-GB"/>
              </w:rPr>
              <w:t>to see more</w:t>
            </w:r>
            <w:r>
              <w:rPr>
                <w:rFonts w:ascii="Calibri" w:eastAsia="Times New Roman" w:hAnsi="Calibri" w:cs="Calibri"/>
                <w:sz w:val="21"/>
                <w:szCs w:val="21"/>
                <w:lang w:eastAsia="en-GB"/>
              </w:rPr>
              <w:t>.</w:t>
            </w:r>
          </w:p>
        </w:tc>
      </w:tr>
      <w:tr w:rsidR="00AA200D" w14:paraId="35D7F022" w14:textId="77777777" w:rsidTr="00EC4AF9">
        <w:tc>
          <w:tcPr>
            <w:tcW w:w="90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6"/>
            </w:tblGrid>
            <w:tr w:rsidR="00EC4AF9" w:rsidRPr="009B596A" w14:paraId="0A6880DC" w14:textId="77777777" w:rsidTr="00ED40CD">
              <w:trPr>
                <w:trHeight w:val="3793"/>
              </w:trPr>
              <w:tc>
                <w:tcPr>
                  <w:tcW w:w="5624" w:type="dxa"/>
                  <w:hideMark/>
                </w:tcPr>
                <w:p w14:paraId="03CDD4C7" w14:textId="77777777" w:rsidR="00EC4AF9" w:rsidRPr="009B596A" w:rsidRDefault="00EC4AF9" w:rsidP="00EC4AF9">
                  <w:pPr>
                    <w:rPr>
                      <w:rFonts w:ascii="Calibri" w:eastAsia="Times New Roman" w:hAnsi="Calibri" w:cs="Calibri"/>
                      <w:sz w:val="22"/>
                      <w:szCs w:val="22"/>
                      <w:lang w:eastAsia="en-GB"/>
                    </w:rPr>
                  </w:pPr>
                  <w:r>
                    <w:rPr>
                      <w:rFonts w:ascii="Calibri" w:eastAsia="Times New Roman" w:hAnsi="Calibri" w:cs="Calibri"/>
                      <w:noProof/>
                      <w:sz w:val="22"/>
                      <w:szCs w:val="22"/>
                      <w:lang w:eastAsia="en-GB"/>
                    </w:rPr>
                    <w:lastRenderedPageBreak/>
                    <mc:AlternateContent>
                      <mc:Choice Requires="wps">
                        <w:drawing>
                          <wp:anchor distT="0" distB="0" distL="114300" distR="114300" simplePos="0" relativeHeight="251663360" behindDoc="0" locked="0" layoutInCell="1" allowOverlap="1" wp14:anchorId="6624229F" wp14:editId="13510CE0">
                            <wp:simplePos x="0" y="0"/>
                            <wp:positionH relativeFrom="column">
                              <wp:posOffset>1624536</wp:posOffset>
                            </wp:positionH>
                            <wp:positionV relativeFrom="paragraph">
                              <wp:posOffset>725208</wp:posOffset>
                            </wp:positionV>
                            <wp:extent cx="617709" cy="598206"/>
                            <wp:effectExtent l="0" t="15875" r="27305" b="27305"/>
                            <wp:wrapNone/>
                            <wp:docPr id="1" name="Triangle 1">
                              <a:hlinkClick xmlns:a="http://schemas.openxmlformats.org/drawingml/2006/main" r:id="rId6"/>
                            </wp:docPr>
                            <wp:cNvGraphicFramePr/>
                            <a:graphic xmlns:a="http://schemas.openxmlformats.org/drawingml/2006/main">
                              <a:graphicData uri="http://schemas.microsoft.com/office/word/2010/wordprocessingShape">
                                <wps:wsp>
                                  <wps:cNvSpPr/>
                                  <wps:spPr>
                                    <a:xfrm rot="5400000">
                                      <a:off x="0" y="0"/>
                                      <a:ext cx="617709" cy="598206"/>
                                    </a:xfrm>
                                    <a:prstGeom prst="triangle">
                                      <a:avLst/>
                                    </a:prstGeom>
                                    <a:solidFill>
                                      <a:schemeClr val="bg2">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4CF767" w14:textId="77777777" w:rsidR="00EC4AF9" w:rsidRDefault="00EC4AF9" w:rsidP="00EC4A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2422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href="https://schmickclub.vids.io/videos/069edbb41919e6c38f/schmick-scratch-and-dent-repair" style="position:absolute;margin-left:127.9pt;margin-top:57.1pt;width:48.65pt;height:47.1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" o:button="t" fillcolor="#aeaaaa [2414]" strokecolor="gray [1629]" strokeweight="1pt">
                            <v:fill o:detectmouseclick="t"/>
                            <v:textbox>
                              <w:txbxContent>
                                <w:p w14:paraId="6B4CF767" w14:textId="77777777" w:rsidR="00EC4AF9" w:rsidRDefault="00EC4AF9" w:rsidP="00EC4AF9">
                                  <w:pPr>
                                    <w:jc w:val="center"/>
                                  </w:pPr>
                                </w:p>
                              </w:txbxContent>
                            </v:textbox>
                          </v:shape>
                        </w:pict>
                      </mc:Fallback>
                    </mc:AlternateContent>
                  </w:r>
                  <w:r w:rsidRPr="009B596A">
                    <w:rPr>
                      <w:rFonts w:ascii="Calibri" w:eastAsia="Times New Roman" w:hAnsi="Calibri" w:cs="Calibri"/>
                      <w:noProof/>
                      <w:sz w:val="22"/>
                      <w:szCs w:val="22"/>
                      <w:lang w:eastAsia="en-GB"/>
                    </w:rPr>
                    <w:drawing>
                      <wp:inline distT="0" distB="0" distL="0" distR="0" wp14:anchorId="2767BB87" wp14:editId="5191EED4">
                        <wp:extent cx="3720764" cy="2087257"/>
                        <wp:effectExtent l="0" t="0" r="635" b="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20764" cy="2087257"/>
                                </a:xfrm>
                                <a:prstGeom prst="rect">
                                  <a:avLst/>
                                </a:prstGeom>
                                <a:noFill/>
                                <a:ln>
                                  <a:noFill/>
                                </a:ln>
                              </pic:spPr>
                            </pic:pic>
                          </a:graphicData>
                        </a:graphic>
                      </wp:inline>
                    </w:drawing>
                  </w:r>
                </w:p>
              </w:tc>
            </w:tr>
          </w:tbl>
          <w:p w14:paraId="288FF5DD" w14:textId="429B9EB0" w:rsidR="00AA200D" w:rsidRDefault="00AA200D">
            <w:pPr>
              <w:rPr>
                <w:rFonts w:ascii="Calibri" w:hAnsi="Calibri" w:cs="Calibri"/>
              </w:rPr>
            </w:pPr>
          </w:p>
        </w:tc>
      </w:tr>
      <w:tr w:rsidR="00AA200D" w14:paraId="5D32241E" w14:textId="77777777" w:rsidTr="00EC4AF9">
        <w:tc>
          <w:tcPr>
            <w:tcW w:w="9016" w:type="dxa"/>
          </w:tcPr>
          <w:p w14:paraId="3E7CC082" w14:textId="77777777" w:rsidR="00AA200D" w:rsidRPr="00815E45" w:rsidRDefault="00AA200D" w:rsidP="00AA200D">
            <w:pPr>
              <w:rPr>
                <w:rFonts w:cstheme="minorHAnsi"/>
                <w:color w:val="000000"/>
                <w:sz w:val="21"/>
                <w:szCs w:val="21"/>
              </w:rPr>
            </w:pPr>
            <w:r w:rsidRPr="00815E45">
              <w:rPr>
                <w:rFonts w:cstheme="minorHAnsi"/>
                <w:color w:val="000000"/>
                <w:sz w:val="21"/>
                <w:szCs w:val="21"/>
              </w:rPr>
              <w:t>We know that our customers like to take care of their new vehicles but free time these days is limited.  Schmick is a fast, convenient, and cost-effective way to help keep your car looking Schmick all year round.</w:t>
            </w:r>
            <w:r w:rsidRPr="00815E45">
              <w:rPr>
                <w:rStyle w:val="apple-converted-space"/>
                <w:rFonts w:cstheme="minorHAnsi"/>
                <w:color w:val="000000"/>
                <w:sz w:val="21"/>
                <w:szCs w:val="21"/>
              </w:rPr>
              <w:t> </w:t>
            </w:r>
          </w:p>
          <w:p w14:paraId="52F20076" w14:textId="77777777" w:rsidR="00AA200D" w:rsidRPr="00815E45" w:rsidRDefault="00AA200D" w:rsidP="00AA200D">
            <w:pPr>
              <w:rPr>
                <w:rFonts w:cstheme="minorHAnsi"/>
                <w:color w:val="000000"/>
                <w:sz w:val="21"/>
                <w:szCs w:val="21"/>
              </w:rPr>
            </w:pPr>
            <w:r w:rsidRPr="00815E45">
              <w:rPr>
                <w:rFonts w:cstheme="minorHAnsi"/>
                <w:color w:val="000000"/>
                <w:sz w:val="21"/>
                <w:szCs w:val="21"/>
              </w:rPr>
              <w:t> </w:t>
            </w:r>
          </w:p>
          <w:p w14:paraId="2908826A" w14:textId="77777777" w:rsidR="00AA200D" w:rsidRDefault="00AA200D" w:rsidP="00AA200D">
            <w:pPr>
              <w:rPr>
                <w:rFonts w:cstheme="minorHAnsi"/>
                <w:b/>
                <w:bCs/>
                <w:color w:val="000000"/>
                <w:sz w:val="21"/>
                <w:szCs w:val="21"/>
              </w:rPr>
            </w:pPr>
            <w:r w:rsidRPr="005D5DC0">
              <w:rPr>
                <w:rFonts w:cstheme="minorHAnsi"/>
                <w:b/>
                <w:bCs/>
                <w:color w:val="000000"/>
                <w:sz w:val="21"/>
                <w:szCs w:val="21"/>
              </w:rPr>
              <w:t>And for a limited time, as a thank you for purchasing your new car with us, we are offering you $100 off any 3yr+ membership</w:t>
            </w:r>
            <w:r>
              <w:rPr>
                <w:rFonts w:cstheme="minorHAnsi"/>
                <w:b/>
                <w:bCs/>
                <w:color w:val="000000"/>
                <w:sz w:val="21"/>
                <w:szCs w:val="21"/>
              </w:rPr>
              <w:t>.</w:t>
            </w:r>
          </w:p>
          <w:p w14:paraId="467FE44A" w14:textId="77777777" w:rsidR="00AA200D" w:rsidRDefault="00AA200D" w:rsidP="00AA200D">
            <w:pPr>
              <w:rPr>
                <w:rFonts w:cstheme="minorHAnsi"/>
                <w:b/>
                <w:bCs/>
                <w:color w:val="000000"/>
                <w:sz w:val="21"/>
                <w:szCs w:val="21"/>
              </w:rPr>
            </w:pPr>
          </w:p>
          <w:p w14:paraId="3365C52C" w14:textId="77777777" w:rsidR="00AA200D" w:rsidRPr="005E61F5" w:rsidRDefault="00AA200D" w:rsidP="00AA200D">
            <w:pPr>
              <w:pStyle w:val="NormalWeb"/>
              <w:shd w:val="clear" w:color="auto" w:fill="FFFFFF"/>
              <w:spacing w:before="0" w:beforeAutospacing="0" w:after="75" w:afterAutospacing="0"/>
              <w:textAlignment w:val="baseline"/>
              <w:rPr>
                <w:rFonts w:asciiTheme="minorHAnsi" w:hAnsiTheme="minorHAnsi" w:cstheme="minorHAnsi"/>
                <w:color w:val="323338"/>
                <w:sz w:val="20"/>
                <w:szCs w:val="20"/>
              </w:rPr>
            </w:pPr>
            <w:r w:rsidRPr="005E61F5">
              <w:rPr>
                <w:rFonts w:asciiTheme="minorHAnsi" w:hAnsiTheme="minorHAnsi" w:cstheme="minorHAnsi"/>
                <w:color w:val="323338"/>
                <w:sz w:val="20"/>
                <w:szCs w:val="20"/>
              </w:rPr>
              <w:t xml:space="preserve">I will call you this afternoon for a brief </w:t>
            </w:r>
            <w:proofErr w:type="gramStart"/>
            <w:r w:rsidRPr="005E61F5">
              <w:rPr>
                <w:rFonts w:asciiTheme="minorHAnsi" w:hAnsiTheme="minorHAnsi" w:cstheme="minorHAnsi"/>
                <w:color w:val="323338"/>
                <w:sz w:val="20"/>
                <w:szCs w:val="20"/>
              </w:rPr>
              <w:t>5-10 minute</w:t>
            </w:r>
            <w:proofErr w:type="gramEnd"/>
            <w:r w:rsidRPr="005E61F5">
              <w:rPr>
                <w:rFonts w:asciiTheme="minorHAnsi" w:hAnsiTheme="minorHAnsi" w:cstheme="minorHAnsi"/>
                <w:color w:val="323338"/>
                <w:sz w:val="20"/>
                <w:szCs w:val="20"/>
              </w:rPr>
              <w:t xml:space="preserve"> chat so you can let me know how you</w:t>
            </w:r>
            <w:r>
              <w:rPr>
                <w:rFonts w:asciiTheme="minorHAnsi" w:hAnsiTheme="minorHAnsi" w:cstheme="minorHAnsi"/>
                <w:color w:val="323338"/>
                <w:sz w:val="20"/>
                <w:szCs w:val="20"/>
              </w:rPr>
              <w:t xml:space="preserve"> are going post-</w:t>
            </w:r>
            <w:r w:rsidRPr="005E61F5">
              <w:rPr>
                <w:rFonts w:asciiTheme="minorHAnsi" w:hAnsiTheme="minorHAnsi" w:cstheme="minorHAnsi"/>
                <w:color w:val="323338"/>
                <w:sz w:val="20"/>
                <w:szCs w:val="20"/>
              </w:rPr>
              <w:t>delivery.</w:t>
            </w:r>
          </w:p>
          <w:p w14:paraId="382421D1" w14:textId="77777777" w:rsidR="00AA200D" w:rsidRDefault="00AA200D">
            <w:pPr>
              <w:rPr>
                <w:rFonts w:ascii="Calibri" w:hAnsi="Calibri" w:cs="Calibri"/>
              </w:rPr>
            </w:pPr>
          </w:p>
        </w:tc>
      </w:tr>
      <w:tr w:rsidR="00EC4AF9" w14:paraId="4D69547C" w14:textId="77777777" w:rsidTr="00EC4AF9">
        <w:tc>
          <w:tcPr>
            <w:tcW w:w="9016" w:type="dxa"/>
          </w:tcPr>
          <w:p w14:paraId="1F990BE0" w14:textId="77777777" w:rsidR="00EC4AF9" w:rsidRPr="00815E45" w:rsidRDefault="00EC4AF9" w:rsidP="00AA200D">
            <w:pPr>
              <w:rPr>
                <w:rFonts w:cstheme="minorHAnsi"/>
                <w:color w:val="000000"/>
                <w:sz w:val="21"/>
                <w:szCs w:val="21"/>
              </w:rPr>
            </w:pPr>
          </w:p>
        </w:tc>
      </w:tr>
      <w:tr w:rsidR="00EC4AF9" w14:paraId="17196BE0" w14:textId="77777777" w:rsidTr="00EC4AF9">
        <w:tc>
          <w:tcPr>
            <w:tcW w:w="9016" w:type="dxa"/>
          </w:tcPr>
          <w:p w14:paraId="574898C4" w14:textId="77777777" w:rsidR="00EC4AF9" w:rsidRPr="00815E45" w:rsidRDefault="00EC4AF9" w:rsidP="00AA200D">
            <w:pPr>
              <w:rPr>
                <w:rFonts w:cstheme="minorHAnsi"/>
                <w:color w:val="000000"/>
                <w:sz w:val="21"/>
                <w:szCs w:val="21"/>
              </w:rPr>
            </w:pPr>
          </w:p>
        </w:tc>
      </w:tr>
      <w:tr w:rsidR="00EC4AF9" w14:paraId="767C6AD2" w14:textId="77777777" w:rsidTr="00EC4AF9">
        <w:tc>
          <w:tcPr>
            <w:tcW w:w="9016" w:type="dxa"/>
          </w:tcPr>
          <w:p w14:paraId="167DE30F" w14:textId="77777777" w:rsidR="00EC4AF9" w:rsidRPr="00815E45" w:rsidRDefault="00EC4AF9" w:rsidP="00AA200D">
            <w:pPr>
              <w:rPr>
                <w:rFonts w:cstheme="minorHAnsi"/>
                <w:color w:val="000000"/>
                <w:sz w:val="21"/>
                <w:szCs w:val="21"/>
              </w:rPr>
            </w:pPr>
          </w:p>
        </w:tc>
      </w:tr>
    </w:tbl>
    <w:p w14:paraId="20443BF8" w14:textId="77777777" w:rsidR="00C70E90" w:rsidRPr="007C3630" w:rsidRDefault="00C70E90">
      <w:pPr>
        <w:rPr>
          <w:rFonts w:ascii="Calibri" w:hAnsi="Calibri" w:cs="Calibri"/>
        </w:rPr>
      </w:pPr>
    </w:p>
    <w:sectPr w:rsidR="00C70E90" w:rsidRPr="007C3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B0162"/>
    <w:multiLevelType w:val="multilevel"/>
    <w:tmpl w:val="61DE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7F74F3"/>
    <w:multiLevelType w:val="multilevel"/>
    <w:tmpl w:val="AD40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5050BE"/>
    <w:multiLevelType w:val="multilevel"/>
    <w:tmpl w:val="A48C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0714583">
    <w:abstractNumId w:val="2"/>
  </w:num>
  <w:num w:numId="2" w16cid:durableId="100339836">
    <w:abstractNumId w:val="0"/>
  </w:num>
  <w:num w:numId="3" w16cid:durableId="655767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6A"/>
    <w:rsid w:val="000873A5"/>
    <w:rsid w:val="000C2A90"/>
    <w:rsid w:val="001F219B"/>
    <w:rsid w:val="00201AFE"/>
    <w:rsid w:val="005D5DC0"/>
    <w:rsid w:val="007C3630"/>
    <w:rsid w:val="0081352C"/>
    <w:rsid w:val="00815E45"/>
    <w:rsid w:val="008D5D43"/>
    <w:rsid w:val="009B596A"/>
    <w:rsid w:val="00A32C80"/>
    <w:rsid w:val="00AA200D"/>
    <w:rsid w:val="00C46DBC"/>
    <w:rsid w:val="00C70E90"/>
    <w:rsid w:val="00DF28E1"/>
    <w:rsid w:val="00E4534B"/>
    <w:rsid w:val="00EC4AF9"/>
    <w:rsid w:val="00F91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E635"/>
  <w15:chartTrackingRefBased/>
  <w15:docId w15:val="{5D1B0A3D-D952-1244-B30C-F2EE5D57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96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B596A"/>
  </w:style>
  <w:style w:type="character" w:customStyle="1" w:styleId="grame">
    <w:name w:val="grame"/>
    <w:basedOn w:val="DefaultParagraphFont"/>
    <w:rsid w:val="009B596A"/>
  </w:style>
  <w:style w:type="table" w:styleId="TableGrid">
    <w:name w:val="Table Grid"/>
    <w:basedOn w:val="TableNormal"/>
    <w:uiPriority w:val="39"/>
    <w:rsid w:val="009B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A90"/>
    <w:rPr>
      <w:color w:val="0563C1" w:themeColor="hyperlink"/>
      <w:u w:val="single"/>
    </w:rPr>
  </w:style>
  <w:style w:type="character" w:styleId="UnresolvedMention">
    <w:name w:val="Unresolved Mention"/>
    <w:basedOn w:val="DefaultParagraphFont"/>
    <w:uiPriority w:val="99"/>
    <w:semiHidden/>
    <w:unhideWhenUsed/>
    <w:rsid w:val="000C2A90"/>
    <w:rPr>
      <w:color w:val="605E5C"/>
      <w:shd w:val="clear" w:color="auto" w:fill="E1DFDD"/>
    </w:rPr>
  </w:style>
  <w:style w:type="paragraph" w:styleId="NormalWeb">
    <w:name w:val="Normal (Web)"/>
    <w:basedOn w:val="Normal"/>
    <w:uiPriority w:val="99"/>
    <w:unhideWhenUsed/>
    <w:rsid w:val="005D5DC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864">
      <w:bodyDiv w:val="1"/>
      <w:marLeft w:val="0"/>
      <w:marRight w:val="0"/>
      <w:marTop w:val="0"/>
      <w:marBottom w:val="0"/>
      <w:divBdr>
        <w:top w:val="none" w:sz="0" w:space="0" w:color="auto"/>
        <w:left w:val="none" w:sz="0" w:space="0" w:color="auto"/>
        <w:bottom w:val="none" w:sz="0" w:space="0" w:color="auto"/>
        <w:right w:val="none" w:sz="0" w:space="0" w:color="auto"/>
      </w:divBdr>
    </w:div>
    <w:div w:id="424423007">
      <w:bodyDiv w:val="1"/>
      <w:marLeft w:val="0"/>
      <w:marRight w:val="0"/>
      <w:marTop w:val="0"/>
      <w:marBottom w:val="0"/>
      <w:divBdr>
        <w:top w:val="none" w:sz="0" w:space="0" w:color="auto"/>
        <w:left w:val="none" w:sz="0" w:space="0" w:color="auto"/>
        <w:bottom w:val="none" w:sz="0" w:space="0" w:color="auto"/>
        <w:right w:val="none" w:sz="0" w:space="0" w:color="auto"/>
      </w:divBdr>
    </w:div>
    <w:div w:id="1283659059">
      <w:bodyDiv w:val="1"/>
      <w:marLeft w:val="0"/>
      <w:marRight w:val="0"/>
      <w:marTop w:val="0"/>
      <w:marBottom w:val="0"/>
      <w:divBdr>
        <w:top w:val="none" w:sz="0" w:space="0" w:color="auto"/>
        <w:left w:val="none" w:sz="0" w:space="0" w:color="auto"/>
        <w:bottom w:val="none" w:sz="0" w:space="0" w:color="auto"/>
        <w:right w:val="none" w:sz="0" w:space="0" w:color="auto"/>
      </w:divBdr>
    </w:div>
    <w:div w:id="1693992004">
      <w:bodyDiv w:val="1"/>
      <w:marLeft w:val="0"/>
      <w:marRight w:val="0"/>
      <w:marTop w:val="0"/>
      <w:marBottom w:val="0"/>
      <w:divBdr>
        <w:top w:val="none" w:sz="0" w:space="0" w:color="auto"/>
        <w:left w:val="none" w:sz="0" w:space="0" w:color="auto"/>
        <w:bottom w:val="none" w:sz="0" w:space="0" w:color="auto"/>
        <w:right w:val="none" w:sz="0" w:space="0" w:color="auto"/>
      </w:divBdr>
    </w:div>
    <w:div w:id="16955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mickclub.vids.io/videos/069edbb41919e6c38f/schmick-scratch-and-dent-repai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Becker</dc:creator>
  <cp:keywords/>
  <dc:description/>
  <cp:lastModifiedBy>Kerry Becker</cp:lastModifiedBy>
  <cp:revision>8</cp:revision>
  <dcterms:created xsi:type="dcterms:W3CDTF">2022-04-22T01:33:00Z</dcterms:created>
  <dcterms:modified xsi:type="dcterms:W3CDTF">2022-10-25T20:58:00Z</dcterms:modified>
</cp:coreProperties>
</file>